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по литературе</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по литературе»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«Организация внеурочной деятельности по литературе».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по литературе»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 содержательные характеристики учебной документации по вопросам организации и реализации образовательного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включая мотивацию учебно- познавательной деятельности, на основе использования современных предметно- методических подходов и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10.304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методику преподавания учебного предмета (закономерности процесса его преподавания; основные подходы, принципы, виды и приемы современных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педагогических технологий); условия выбора образовательных технологий для достижения планируемых образовательных результатов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теорию и методы управления образовательными системами, методику учебной и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правила внутреннего распорядка; правила по охране труда и требования к безопасности образовательной среды</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использовать достижения отечественной и зарубежной методической мысли, современных методических направлений и концепций для решения конкретных задач практического характера; разрабатывать учебную документацию; самостоятельно планировать учебную работу в рамках образовательной программы и осуществлять реализацию программ по учебному предмету; разрабатывать технологическую карту урока, включая постановку его задач и планирование учебных результатов; управлять учебными группами с целью вовлечения обучающихся в процесс обучения, мотивируя их учебно-познавательную деятельность; планировать и осуществлять учебный процесс в соответствии с основной общеобразовательной программой</w:t>
            </w:r>
          </w:p>
        </w:tc>
      </w:tr>
      <w:tr>
        <w:trPr>
          <w:trHeight w:hRule="exact" w:val="2478.2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проводить учебные занятия,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pPr>
              <w:jc w:val="left"/>
              <w:spacing w:after="0" w:line="240" w:lineRule="auto"/>
              <w:rPr>
                <w:sz w:val="24"/>
                <w:szCs w:val="24"/>
              </w:rPr>
            </w:pPr>
            <w:r>
              <w:rPr>
                <w:rFonts w:ascii="Times New Roman" w:hAnsi="Times New Roman" w:cs="Times New Roman"/>
                <w:color w:val="#000000"/>
                <w:sz w:val="24"/>
                <w:szCs w:val="24"/>
              </w:rPr>
              <w:t> применять современные образовательные технологии, включая информационные, а также цифровые образовательные ресурсы; организовать самостоятельную деятельность обучающихся, в том числе исследовательскую;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владеть средствами и методами профессиональной деятельности учителя; навыками составления диагностических материалов для выявления уровня сформированности образовательных результатов, планов-конспектов (технологических карт) по предмету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владеть основами работы с текстовыми редакторами, электронными таблицами, электронной почтой и браузерами, мультимедийным оборудованием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владеть методами убеждения, аргументации своей позиции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 представителями), другими педагогическими и иными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обеспечить создание инклюзивной образовательной среды, реализующей развивающий и воспитательный потенциал учебного предмета, разрабатывать индивидуально-ориентированные коррекционные направления учебной работы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основные психолого-педагогические подходы к формированию и развитию образовательной среды средствами преподаваемого учебного предмета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правила внутреннего распорядка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правила по охране труда и требования к безопасности образовательной среды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потенциал учебного предмета для раскрытия творческих, интеллектуальных и др. способностей обучающихся; разрабатывать программы внеурочной деятельности, организовывать и проводить предметные олимпиады, конференции, предметные игры и пр.</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уметь планировать специализированный образовательный процесса для группы, класса и/или отдельных контингентов обучающихся с выдающимися способностями и/или особыми образовательными потребностями на основе имеющихся типовых программ и собственных разработок с учетом специфики состава обучающихся, осуществлять уточнение и модификацию планирования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уметь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основного общего образования и среднего общего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владеть навыками организации и проведения занятий по учебному предмету с использованием возможностей образовательной среды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владеть технологиями диагностики причин конфликтных ситуаций, их профилактики и разрешения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рекомендованных Министерством образования и науки РФ учебно-методических комплектов и предметных линий по учебным дисциплинам русский язык и литература, позволяющие их использование при обучении детей с различным уровнем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содержание учебно-методических комплектов по русскому языку и литературе</w:t>
            </w:r>
          </w:p>
        </w:tc>
      </w:tr>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типы и формы уроков, методы, приёмы, средства и технологии обучения, принципы их отбора для изучения конкретного материала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содержание примерных программ по русскому языку и литературе</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знать структуру и принципы проектирования рабочих программ по русскому языку и литературе</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владеть современными методиками обучения русскому языку и литературе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ПК-6.9 владеть современными технологиями, в т.ч. информационными, обеспечивающими качество учебно-воспитательного процесса</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психологию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знать методы влияния и управления командой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проектировать индивидуальные образовательные маршруты в соответствии с образовательными потребностями обучающихся и особенностями их развития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методами проектной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ПК-7.5 владеть методами влияния и управления командой</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«Организация внеурочной деятельности по литературе» относится к обязательной части, является дисциплиной Блока Б1. «Дисциплины (модули)». Модуль "Основы предметных знаний по литературе"</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Литературоведческий анализ художественного текста</w:t>
            </w:r>
          </w:p>
          <w:p>
            <w:pPr>
              <w:jc w:val="center"/>
              <w:spacing w:after="0" w:line="240" w:lineRule="auto"/>
              <w:rPr>
                <w:sz w:val="22"/>
                <w:szCs w:val="22"/>
              </w:rPr>
            </w:pPr>
            <w:r>
              <w:rPr>
                <w:rFonts w:ascii="Times New Roman" w:hAnsi="Times New Roman" w:cs="Times New Roman"/>
                <w:color w:val="#000000"/>
                <w:sz w:val="22"/>
                <w:szCs w:val="22"/>
              </w:rPr>
              <w:t> Разработка элективных курсов по литературе</w:t>
            </w:r>
          </w:p>
          <w:p>
            <w:pPr>
              <w:jc w:val="center"/>
              <w:spacing w:after="0" w:line="240" w:lineRule="auto"/>
              <w:rPr>
                <w:sz w:val="22"/>
                <w:szCs w:val="22"/>
              </w:rPr>
            </w:pPr>
            <w:r>
              <w:rPr>
                <w:rFonts w:ascii="Times New Roman" w:hAnsi="Times New Roman" w:cs="Times New Roman"/>
                <w:color w:val="#000000"/>
                <w:sz w:val="22"/>
                <w:szCs w:val="22"/>
              </w:rPr>
              <w:t> Основы проектной деятельности</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Информатика и информационно - 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Литературоведение. Текстология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 культурно -просветительская</w:t>
            </w:r>
          </w:p>
          <w:p>
            <w:pPr>
              <w:jc w:val="center"/>
              <w:spacing w:after="0" w:line="240" w:lineRule="auto"/>
              <w:rPr>
                <w:sz w:val="22"/>
                <w:szCs w:val="22"/>
              </w:rPr>
            </w:pPr>
            <w:r>
              <w:rPr>
                <w:rFonts w:ascii="Times New Roman" w:hAnsi="Times New Roman" w:cs="Times New Roman"/>
                <w:color w:val="#000000"/>
                <w:sz w:val="22"/>
                <w:szCs w:val="22"/>
              </w:rPr>
              <w:t> Актуальные проблемы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литературы</w:t>
            </w:r>
          </w:p>
          <w:p>
            <w:pPr>
              <w:jc w:val="center"/>
              <w:spacing w:after="0" w:line="240" w:lineRule="auto"/>
              <w:rPr>
                <w:sz w:val="22"/>
                <w:szCs w:val="22"/>
              </w:rPr>
            </w:pPr>
            <w:r>
              <w:rPr>
                <w:rFonts w:ascii="Times New Roman" w:hAnsi="Times New Roman" w:cs="Times New Roman"/>
                <w:color w:val="#000000"/>
                <w:sz w:val="22"/>
                <w:szCs w:val="22"/>
              </w:rPr>
              <w:t> Учебная практика по методике преподавания русского языка и литературы</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ПК-4, ПК-5, ПК-6, ПК-7</w:t>
            </w:r>
          </w:p>
        </w:tc>
      </w:tr>
      <w:tr>
        <w:trPr>
          <w:trHeight w:hRule="exact" w:val="138.9143"/>
        </w:trPr>
        <w:tc>
          <w:tcPr>
            <w:tcW w:w="3970" w:type="dxa"/>
          </w:tcPr>
          <w:p/>
        </w:tc>
        <w:tc>
          <w:tcPr>
            <w:tcW w:w="4679" w:type="dxa"/>
          </w:tcPr>
          <w:p/>
        </w:tc>
        <w:tc>
          <w:tcPr>
            <w:tcW w:w="993" w:type="dxa"/>
          </w:tcPr>
          <w:p/>
        </w:tc>
      </w:tr>
      <w:tr>
        <w:trPr>
          <w:trHeight w:hRule="exact" w:val="550.95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Современные концепции воспитания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воспитательной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организации внеурочной работы по учебным предметам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внеурочной работы по русскому языку и литературе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Групповые внеурочные занятия  и их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Массовая внеурочная работа, особенности её организации и содержания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Проведение предметной недели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713.72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Современные концепции воспитания в школе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концепции воспитания в школе (И.П. Иванов, Н.Е. Щуркова и др.). Воспитание и система воспитательной работы в современной школе. Создание воспитывающей среды. Традиционные и творческие формы организации воспитательного процесса и внеурочной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воспитательной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воспитательной работы: цели и стратегические задачи воспитания, методики психолого-педагогического изучения классного коллектива и личности школьника. Диагностика направленности детских интересов, способностей, анализ и использование результатов диагностики в деятельности классного руководителя и учителя-предметника. Виды и содержание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организации внеурочной работы по учебным предметам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внеурочной работы по русскому языку и литературе в средней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организации внеурочной работы по учебным предметам. Актуализация внеурочной работы в современной школе. Классификация видов и форм внеурочных занятий, принципы организации внеурочных занятий школьников по литературе. Диагностика читательских и познавательных интересов учащихся. Практика построения неформальных отношений и общения со школьниками различных возрастных групп во внеурочной работе. Взаимодействие учителя и учащихся в процессе внеклассной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Проведение предметной недели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различных форм массовых мероприятий. Разработка сценария тематического вечера (карнавала, шоу) по литературе. Проведение школьной конференции по учебному предмету, создание вариантов программ проведения предметных недель. Разработка сценариев познавательных игр, конкурсов по учебным предметам. Содержание и структура предметных олимпиад. Организация олимпиады, подготовка материалов к школьной олимпиаде по литературе.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по литературе»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https://urait.ru/bcode/436482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978-5-534-06832-0.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https://urait.ru/bcode/442036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2178.3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интернете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Бердичевский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Бонч-Осмоловская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Выналек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Галямина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Геккина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Занадворова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Зевахина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Иомдин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Иткин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Кувшинская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Летучий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Ляшевская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Магомедова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Оскольская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Переверзева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Плисецкая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Резникова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Северская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Слюсарь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Таратынов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Худякова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Ахапкина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Рахилина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Языки</w:t>
            </w:r>
            <w:r>
              <w:rPr/>
              <w:t xml:space="preserve"> </w:t>
            </w:r>
            <w:r>
              <w:rPr>
                <w:rFonts w:ascii="Times New Roman" w:hAnsi="Times New Roman" w:cs="Times New Roman"/>
                <w:color w:val="#000000"/>
                <w:sz w:val="24"/>
                <w:szCs w:val="24"/>
              </w:rPr>
              <w:t>славянской</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978-5-9551-0722-6.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http://www.iprbookshop.ru/35704.html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Пеньковский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Пильщиков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поэтического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пушкинской</w:t>
            </w:r>
            <w:r>
              <w:rPr/>
              <w:t xml:space="preserve"> </w:t>
            </w:r>
            <w:r>
              <w:rPr>
                <w:rFonts w:ascii="Times New Roman" w:hAnsi="Times New Roman" w:cs="Times New Roman"/>
                <w:color w:val="#000000"/>
                <w:sz w:val="24"/>
                <w:szCs w:val="24"/>
              </w:rPr>
              <w:t>эпохи.</w:t>
            </w:r>
            <w:r>
              <w:rPr/>
              <w:t xml:space="preserve"> </w:t>
            </w:r>
            <w:r>
              <w:rPr>
                <w:rFonts w:ascii="Times New Roman" w:hAnsi="Times New Roman" w:cs="Times New Roman"/>
                <w:color w:val="#000000"/>
                <w:sz w:val="24"/>
                <w:szCs w:val="24"/>
              </w:rPr>
              <w:t>Филологические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Знак,</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8-978-9551-0498-0.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http://www.iprbookshop.ru/14963.html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3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иЛ)(24)_plx_Организация внеурочной деятельности по литературе</dc:title>
  <dc:creator>FastReport.NET</dc:creator>
</cp:coreProperties>
</file>